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1EDD" w14:textId="2A8C3656" w:rsidR="006B507C" w:rsidRPr="00DC7E8D" w:rsidRDefault="006B507C" w:rsidP="006B507C">
      <w:pPr>
        <w:jc w:val="center"/>
        <w:rPr>
          <w:b/>
          <w:bCs/>
          <w:sz w:val="28"/>
          <w:szCs w:val="28"/>
        </w:rPr>
      </w:pPr>
      <w:r w:rsidRPr="00DC7E8D">
        <w:rPr>
          <w:b/>
          <w:bCs/>
          <w:sz w:val="28"/>
          <w:szCs w:val="28"/>
        </w:rPr>
        <w:t xml:space="preserve">Zápis ze </w:t>
      </w:r>
      <w:r>
        <w:rPr>
          <w:b/>
          <w:bCs/>
          <w:sz w:val="28"/>
          <w:szCs w:val="28"/>
        </w:rPr>
        <w:t>setkání s právní kanceláří K</w:t>
      </w:r>
      <w:r w:rsidR="00062B3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M</w:t>
      </w:r>
      <w:r w:rsidR="00062B3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V</w:t>
      </w:r>
      <w:r w:rsidR="00062B3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S</w:t>
      </w:r>
      <w:r w:rsidR="00062B3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14:paraId="08679379" w14:textId="77777777" w:rsidR="006B507C" w:rsidRDefault="006B507C" w:rsidP="006B507C">
      <w:pPr>
        <w:spacing w:line="240" w:lineRule="auto"/>
        <w:jc w:val="center"/>
        <w:rPr>
          <w:b/>
          <w:bCs/>
        </w:rPr>
      </w:pPr>
    </w:p>
    <w:p w14:paraId="04A5CCD2" w14:textId="73AB2998" w:rsidR="006B507C" w:rsidRDefault="006B507C" w:rsidP="006B507C">
      <w:pPr>
        <w:spacing w:line="240" w:lineRule="auto"/>
        <w:jc w:val="center"/>
      </w:pPr>
      <w:r w:rsidRPr="003F11F4">
        <w:rPr>
          <w:b/>
          <w:bCs/>
        </w:rPr>
        <w:t>Česká asociace výrobců a prodejců potřeb pro stomatologii</w:t>
      </w:r>
    </w:p>
    <w:p w14:paraId="67AF412B" w14:textId="77777777" w:rsidR="006B507C" w:rsidRDefault="006B507C" w:rsidP="006B507C">
      <w:pPr>
        <w:spacing w:line="240" w:lineRule="auto"/>
        <w:jc w:val="center"/>
      </w:pPr>
      <w:r>
        <w:t>I</w:t>
      </w:r>
      <w:r w:rsidRPr="003F11F4">
        <w:t>Č 60444886, se sídlem Pod lipami 2602/41, Žižkov, 130 00 Praha, zapsan</w:t>
      </w:r>
      <w:r>
        <w:t>ého</w:t>
      </w:r>
      <w:r w:rsidRPr="003F11F4">
        <w:t xml:space="preserve"> ve spolkovém rejstříku vedeném u Městského soudu v Praze, oddíl L, vložka 6028</w:t>
      </w:r>
      <w:r>
        <w:t xml:space="preserve"> (dále jen „CZECHDENT“)</w:t>
      </w:r>
    </w:p>
    <w:p w14:paraId="49640741" w14:textId="77777777" w:rsidR="006B507C" w:rsidRDefault="006B507C" w:rsidP="006B507C"/>
    <w:p w14:paraId="78C43E09" w14:textId="77777777" w:rsidR="006B507C" w:rsidRPr="00AF23F9" w:rsidRDefault="006B507C" w:rsidP="006B507C">
      <w:pPr>
        <w:spacing w:line="240" w:lineRule="auto"/>
      </w:pPr>
      <w:r w:rsidRPr="00DC7E8D">
        <w:rPr>
          <w:b/>
          <w:bCs/>
        </w:rPr>
        <w:t xml:space="preserve">Místo </w:t>
      </w:r>
      <w:r w:rsidRPr="00AF23F9">
        <w:rPr>
          <w:b/>
          <w:bCs/>
        </w:rPr>
        <w:t>konání:</w:t>
      </w:r>
      <w:r w:rsidRPr="00AF23F9">
        <w:t xml:space="preserve"> </w:t>
      </w:r>
      <w:r>
        <w:t xml:space="preserve">Údolní 212/1, 147 00 Praha 4 – Braník </w:t>
      </w:r>
    </w:p>
    <w:p w14:paraId="1B8CE6BE" w14:textId="77777777" w:rsidR="006B507C" w:rsidRPr="00AF23F9" w:rsidRDefault="006B507C" w:rsidP="006B507C">
      <w:pPr>
        <w:spacing w:line="240" w:lineRule="auto"/>
      </w:pPr>
    </w:p>
    <w:p w14:paraId="077CCA17" w14:textId="77777777" w:rsidR="006B507C" w:rsidRDefault="006B507C" w:rsidP="006B507C">
      <w:pPr>
        <w:spacing w:line="240" w:lineRule="auto"/>
      </w:pPr>
      <w:r w:rsidRPr="00AF23F9">
        <w:rPr>
          <w:b/>
          <w:bCs/>
        </w:rPr>
        <w:t xml:space="preserve">Datum konání: </w:t>
      </w:r>
      <w:r>
        <w:t>26.1.2022</w:t>
      </w:r>
    </w:p>
    <w:p w14:paraId="3B6655B1" w14:textId="77777777" w:rsidR="006B507C" w:rsidRDefault="006B507C" w:rsidP="006B507C">
      <w:pPr>
        <w:spacing w:line="240" w:lineRule="auto"/>
      </w:pPr>
    </w:p>
    <w:p w14:paraId="5FF24842" w14:textId="77777777" w:rsidR="006B507C" w:rsidRDefault="006B507C" w:rsidP="006B507C">
      <w:pPr>
        <w:rPr>
          <w:b/>
          <w:bCs/>
        </w:rPr>
      </w:pPr>
      <w:r>
        <w:rPr>
          <w:b/>
          <w:bCs/>
        </w:rPr>
        <w:t xml:space="preserve">Přítomni: </w:t>
      </w:r>
      <w:r w:rsidRPr="00AF23F9">
        <w:t>dle listiny přítomných</w:t>
      </w:r>
    </w:p>
    <w:p w14:paraId="318BC2A0" w14:textId="77777777" w:rsidR="006B507C" w:rsidRDefault="006B507C"/>
    <w:p w14:paraId="3F616ADB" w14:textId="77777777" w:rsidR="006B507C" w:rsidRDefault="006B507C"/>
    <w:p w14:paraId="17D4AA6F" w14:textId="43F0EA40" w:rsidR="00BA7F9B" w:rsidRDefault="00BA7F9B">
      <w:r>
        <w:t xml:space="preserve">Setkání proběhlo za účasti JUDr. </w:t>
      </w:r>
      <w:r w:rsidR="00D76E84">
        <w:t xml:space="preserve">Antonína </w:t>
      </w:r>
      <w:r>
        <w:t>Valuše</w:t>
      </w:r>
      <w:r w:rsidR="00D76E84">
        <w:t xml:space="preserve"> Ph.D.</w:t>
      </w:r>
      <w:r>
        <w:t xml:space="preserve"> </w:t>
      </w:r>
      <w:r w:rsidR="0042004F">
        <w:t xml:space="preserve">z právní kanceláře K.M.V.S. </w:t>
      </w:r>
      <w:r>
        <w:t>za účelem</w:t>
      </w:r>
      <w:r w:rsidR="0042004F">
        <w:t xml:space="preserve"> vyjasnění některých témat v rámci zákona o regulaci reklamy. </w:t>
      </w:r>
    </w:p>
    <w:p w14:paraId="5C1B0E95" w14:textId="77777777" w:rsidR="00BA7F9B" w:rsidRDefault="00BA7F9B"/>
    <w:p w14:paraId="11611648" w14:textId="4625B90F" w:rsidR="00BC4A11" w:rsidRDefault="0042004F">
      <w:r>
        <w:t>Zde zasílám s</w:t>
      </w:r>
      <w:r w:rsidR="006B507C">
        <w:t>hrnutí a závěr</w:t>
      </w:r>
      <w:r w:rsidR="00D559CA">
        <w:t xml:space="preserve"> k probíraným </w:t>
      </w:r>
      <w:r w:rsidR="00D76E84">
        <w:t>bodům</w:t>
      </w:r>
      <w:r w:rsidR="00D559CA">
        <w:t>:</w:t>
      </w:r>
    </w:p>
    <w:p w14:paraId="62DFB878" w14:textId="77777777" w:rsidR="00A37194" w:rsidRDefault="00A37194"/>
    <w:p w14:paraId="450E9EE7" w14:textId="77777777" w:rsidR="00B01353" w:rsidRDefault="00B01353"/>
    <w:p w14:paraId="56801D9E" w14:textId="390650E1" w:rsidR="00466539" w:rsidRPr="00B01353" w:rsidRDefault="00B01353" w:rsidP="00B01353">
      <w:pPr>
        <w:rPr>
          <w:b/>
          <w:bCs/>
        </w:rPr>
      </w:pPr>
      <w:r>
        <w:rPr>
          <w:b/>
          <w:bCs/>
          <w:color w:val="FF0000"/>
        </w:rPr>
        <w:t xml:space="preserve">       1/ </w:t>
      </w:r>
      <w:r w:rsidR="0047018B" w:rsidRPr="00B01353">
        <w:rPr>
          <w:b/>
          <w:bCs/>
          <w:color w:val="FF0000"/>
        </w:rPr>
        <w:t>C</w:t>
      </w:r>
      <w:r w:rsidR="00466539" w:rsidRPr="00B01353">
        <w:rPr>
          <w:b/>
          <w:bCs/>
          <w:color w:val="FF0000"/>
        </w:rPr>
        <w:t xml:space="preserve">eník, katalog – </w:t>
      </w:r>
      <w:r w:rsidR="00CE1076" w:rsidRPr="00B01353">
        <w:rPr>
          <w:b/>
          <w:bCs/>
          <w:color w:val="FF0000"/>
        </w:rPr>
        <w:t xml:space="preserve">pojem, </w:t>
      </w:r>
      <w:r w:rsidR="00466539" w:rsidRPr="00B01353">
        <w:rPr>
          <w:b/>
          <w:bCs/>
          <w:color w:val="FF0000"/>
        </w:rPr>
        <w:t xml:space="preserve">náležitosti </w:t>
      </w:r>
    </w:p>
    <w:p w14:paraId="2A141A4D" w14:textId="6BBA8E37" w:rsidR="00466539" w:rsidRDefault="00466539" w:rsidP="00466539"/>
    <w:p w14:paraId="54CC6C10" w14:textId="255A5361" w:rsidR="00CE1076" w:rsidRDefault="00CE1076" w:rsidP="001D791C">
      <w:pPr>
        <w:ind w:left="357"/>
      </w:pPr>
      <w:r>
        <w:t xml:space="preserve">Ceník a katalog jsou druhy materiálů, na které se nevztahují požadavky zákona o regulaci reklamy, za podmínky, že </w:t>
      </w:r>
      <w:r w:rsidRPr="001B6161">
        <w:rPr>
          <w:b/>
          <w:bCs/>
        </w:rPr>
        <w:t>neobsahují žádný popis vlastností produktů</w:t>
      </w:r>
      <w:r>
        <w:t xml:space="preserve"> v ceník</w:t>
      </w:r>
      <w:r w:rsidR="006B507C">
        <w:t>u</w:t>
      </w:r>
      <w:r>
        <w:t xml:space="preserve"> či katalogu uvedených.</w:t>
      </w:r>
    </w:p>
    <w:p w14:paraId="47CDA143" w14:textId="77777777" w:rsidR="00CE1076" w:rsidRDefault="00CE1076" w:rsidP="001D791C">
      <w:pPr>
        <w:ind w:left="357"/>
      </w:pPr>
    </w:p>
    <w:p w14:paraId="6EEEB443" w14:textId="00D5F460" w:rsidR="001D791C" w:rsidRDefault="001D791C" w:rsidP="001D791C">
      <w:pPr>
        <w:ind w:left="357"/>
      </w:pPr>
      <w:r>
        <w:t>Ceník a katalog je dle rozhodovací praxe Ministerstva zdravotnictví (u léčivých přípravků</w:t>
      </w:r>
      <w:r w:rsidR="00062B3E">
        <w:t xml:space="preserve"> i</w:t>
      </w:r>
      <w:r>
        <w:t xml:space="preserve"> u zdravotnických prostředků je v tomto bodě totožná) následující dokument:</w:t>
      </w:r>
    </w:p>
    <w:p w14:paraId="51F3513A" w14:textId="77777777" w:rsidR="001D791C" w:rsidRDefault="001D791C" w:rsidP="001D791C">
      <w:pPr>
        <w:ind w:left="357"/>
      </w:pPr>
    </w:p>
    <w:p w14:paraId="17DDA32C" w14:textId="1B30A0F3" w:rsidR="001D791C" w:rsidRDefault="00DE09EE" w:rsidP="001D791C">
      <w:pPr>
        <w:pStyle w:val="Odstavecseseznamem"/>
        <w:numPr>
          <w:ilvl w:val="0"/>
          <w:numId w:val="2"/>
        </w:numPr>
      </w:pPr>
      <w:r>
        <w:rPr>
          <w:b/>
          <w:bCs/>
        </w:rPr>
        <w:t>C</w:t>
      </w:r>
      <w:r w:rsidR="001D791C" w:rsidRPr="009622E8">
        <w:rPr>
          <w:b/>
          <w:bCs/>
        </w:rPr>
        <w:t>eník</w:t>
      </w:r>
      <w:r w:rsidR="001D791C">
        <w:t xml:space="preserve"> – </w:t>
      </w:r>
      <w:r w:rsidR="001D791C" w:rsidRPr="00062B3E">
        <w:rPr>
          <w:b/>
          <w:bCs/>
        </w:rPr>
        <w:t>seznam produktů s uvedením ceny</w:t>
      </w:r>
      <w:r w:rsidR="001D791C">
        <w:t>. Může se jednat o celé portfolio, jeho část či jinak vnitřně utříděný seznam výrobků</w:t>
      </w:r>
      <w:r w:rsidR="00CE1076">
        <w:t xml:space="preserve"> s uvedením jejich ceny. Je možné uvádět cenu před a po (např. běžná cena a „akční“ cena).</w:t>
      </w:r>
    </w:p>
    <w:p w14:paraId="32AEAA41" w14:textId="77777777" w:rsidR="00CE1076" w:rsidRDefault="00CE1076" w:rsidP="00CE1076">
      <w:pPr>
        <w:pStyle w:val="Odstavecseseznamem"/>
        <w:ind w:left="717"/>
      </w:pPr>
    </w:p>
    <w:p w14:paraId="06E607CD" w14:textId="2A4ED630" w:rsidR="00CE1076" w:rsidRPr="00732937" w:rsidRDefault="00CE1076" w:rsidP="001D791C">
      <w:pPr>
        <w:pStyle w:val="Odstavecseseznamem"/>
        <w:numPr>
          <w:ilvl w:val="0"/>
          <w:numId w:val="2"/>
        </w:numPr>
        <w:rPr>
          <w:b/>
          <w:bCs/>
        </w:rPr>
      </w:pPr>
      <w:r w:rsidRPr="009622E8">
        <w:rPr>
          <w:b/>
          <w:bCs/>
        </w:rPr>
        <w:t>Katalog</w:t>
      </w:r>
      <w:r>
        <w:t xml:space="preserve"> </w:t>
      </w:r>
      <w:r w:rsidR="009622E8">
        <w:t>–</w:t>
      </w:r>
      <w:r>
        <w:t xml:space="preserve"> </w:t>
      </w:r>
      <w:r w:rsidRPr="00062B3E">
        <w:rPr>
          <w:b/>
          <w:bCs/>
        </w:rPr>
        <w:t>přehled produktů obsahující jejich vyobrazení</w:t>
      </w:r>
      <w:r>
        <w:t xml:space="preserve"> (např. fotografi</w:t>
      </w:r>
      <w:r w:rsidR="003D3D3B">
        <w:t>e</w:t>
      </w:r>
      <w:r>
        <w:t xml:space="preserve"> balení). I zde se může jednat o katalog zahrnující celé portfolio či jen jeho část. Katalog </w:t>
      </w:r>
      <w:r w:rsidRPr="00732937">
        <w:rPr>
          <w:b/>
          <w:bCs/>
        </w:rPr>
        <w:t>může obsahovat i uvedení ceny.</w:t>
      </w:r>
    </w:p>
    <w:p w14:paraId="524067F6" w14:textId="77777777" w:rsidR="00CE1076" w:rsidRDefault="00CE1076" w:rsidP="00CE1076">
      <w:pPr>
        <w:pStyle w:val="Odstavecseseznamem"/>
      </w:pPr>
    </w:p>
    <w:p w14:paraId="7AE7834C" w14:textId="79B0A851" w:rsidR="001D791C" w:rsidRDefault="00CE1076" w:rsidP="00CE1076">
      <w:pPr>
        <w:ind w:left="357"/>
      </w:pPr>
      <w:r>
        <w:t xml:space="preserve">Pro oba druhy materiálů platí, že mohou obsahovat pouze název produktu, jeho cenu, popř. interní objednací kód. Katalog může navíc obsahovat i vyobrazení produktů. V obou případech však materiál </w:t>
      </w:r>
      <w:r w:rsidRPr="00732937">
        <w:rPr>
          <w:b/>
          <w:bCs/>
        </w:rPr>
        <w:t>nesmí obsahovat jakýkoliv popis vlastností produktů</w:t>
      </w:r>
      <w:r>
        <w:t xml:space="preserve"> (barvu, velikost atp., pokud se nejedná o informace obsažené přímo v názvu produktu; není ale v rozporu se zákonem, pokud jsou tyto informace čitelné z vyobrazení obalu v katalogu).</w:t>
      </w:r>
    </w:p>
    <w:p w14:paraId="09361A19" w14:textId="7B93EF7E" w:rsidR="009D5F89" w:rsidRDefault="009D5F89" w:rsidP="00CE1076">
      <w:pPr>
        <w:ind w:left="357"/>
      </w:pPr>
    </w:p>
    <w:p w14:paraId="7557C0BD" w14:textId="54A8A86F" w:rsidR="009D5F89" w:rsidRPr="00732937" w:rsidRDefault="009D5F89" w:rsidP="00CE1076">
      <w:pPr>
        <w:ind w:left="357"/>
        <w:rPr>
          <w:i/>
          <w:iCs/>
        </w:rPr>
      </w:pPr>
      <w:r w:rsidRPr="00732937">
        <w:rPr>
          <w:i/>
          <w:iCs/>
        </w:rPr>
        <w:t>Podle novely zákona o regulaci reklamy, která je nyní v legislativním procesu</w:t>
      </w:r>
      <w:r w:rsidR="00732937">
        <w:rPr>
          <w:i/>
          <w:iCs/>
        </w:rPr>
        <w:t>,</w:t>
      </w:r>
      <w:r w:rsidR="00732937" w:rsidRPr="00732937">
        <w:rPr>
          <w:i/>
          <w:iCs/>
        </w:rPr>
        <w:t xml:space="preserve"> a měla by vejít v účinnost 26.5.2022</w:t>
      </w:r>
      <w:r w:rsidR="00732937">
        <w:rPr>
          <w:i/>
          <w:iCs/>
        </w:rPr>
        <w:t>,</w:t>
      </w:r>
      <w:r w:rsidR="00732937" w:rsidRPr="00732937">
        <w:rPr>
          <w:i/>
          <w:iCs/>
        </w:rPr>
        <w:t xml:space="preserve"> </w:t>
      </w:r>
      <w:r w:rsidRPr="00732937">
        <w:rPr>
          <w:i/>
          <w:iCs/>
        </w:rPr>
        <w:t>by mohl ceník a katalog obsahovat základní popis prostředku, nezbytný pro jeho správnou identifikaci.</w:t>
      </w:r>
    </w:p>
    <w:p w14:paraId="37FAC8F9" w14:textId="234BA10B" w:rsidR="001D791C" w:rsidRDefault="001D791C" w:rsidP="00466539"/>
    <w:p w14:paraId="4C0E7D6F" w14:textId="62CB0996" w:rsidR="00A37194" w:rsidRDefault="00D24F22" w:rsidP="00B01353">
      <w:pPr>
        <w:rPr>
          <w:b/>
          <w:bCs/>
        </w:rPr>
      </w:pPr>
      <w:r>
        <w:rPr>
          <w:b/>
          <w:bCs/>
        </w:rPr>
        <w:t xml:space="preserve">     </w:t>
      </w:r>
    </w:p>
    <w:p w14:paraId="223BA2B3" w14:textId="64DD7362" w:rsidR="00A37194" w:rsidRDefault="00A37194" w:rsidP="00B01353">
      <w:pPr>
        <w:rPr>
          <w:b/>
          <w:bCs/>
        </w:rPr>
      </w:pPr>
    </w:p>
    <w:p w14:paraId="1EA065F3" w14:textId="77777777" w:rsidR="00A37194" w:rsidRDefault="00A37194" w:rsidP="00B01353">
      <w:pPr>
        <w:rPr>
          <w:b/>
          <w:bCs/>
        </w:rPr>
      </w:pPr>
    </w:p>
    <w:p w14:paraId="4EC19E08" w14:textId="74D870B8" w:rsidR="00A37194" w:rsidRDefault="00A37194" w:rsidP="00B01353">
      <w:pPr>
        <w:rPr>
          <w:b/>
          <w:bCs/>
        </w:rPr>
      </w:pPr>
    </w:p>
    <w:p w14:paraId="628A938C" w14:textId="6D98F1C9" w:rsidR="0047018B" w:rsidRPr="00B01353" w:rsidRDefault="00A37194" w:rsidP="00B01353">
      <w:pPr>
        <w:rPr>
          <w:b/>
          <w:bCs/>
          <w:color w:val="FF0000"/>
        </w:rPr>
      </w:pPr>
      <w:r>
        <w:rPr>
          <w:b/>
          <w:bCs/>
        </w:rPr>
        <w:lastRenderedPageBreak/>
        <w:t xml:space="preserve">     </w:t>
      </w:r>
      <w:r w:rsidR="00B01353" w:rsidRPr="00B01353">
        <w:rPr>
          <w:b/>
          <w:bCs/>
          <w:color w:val="FF0000"/>
        </w:rPr>
        <w:t xml:space="preserve">  2/ </w:t>
      </w:r>
      <w:r w:rsidR="0047018B" w:rsidRPr="00B01353">
        <w:rPr>
          <w:b/>
          <w:bCs/>
          <w:color w:val="FF0000"/>
        </w:rPr>
        <w:t>A</w:t>
      </w:r>
      <w:r w:rsidR="00466539" w:rsidRPr="00B01353">
        <w:rPr>
          <w:b/>
          <w:bCs/>
          <w:color w:val="FF0000"/>
        </w:rPr>
        <w:t>kce 2+1</w:t>
      </w:r>
      <w:r w:rsidR="0047018B" w:rsidRPr="00B01353">
        <w:rPr>
          <w:b/>
          <w:bCs/>
          <w:color w:val="FF0000"/>
        </w:rPr>
        <w:t>, slevy</w:t>
      </w:r>
    </w:p>
    <w:p w14:paraId="5BB314D8" w14:textId="77777777" w:rsidR="0047018B" w:rsidRDefault="0047018B" w:rsidP="0047018B">
      <w:pPr>
        <w:pStyle w:val="Odstavecseseznamem"/>
        <w:ind w:left="357"/>
      </w:pPr>
    </w:p>
    <w:p w14:paraId="0FD710AA" w14:textId="77777777" w:rsidR="003E5844" w:rsidRDefault="0047018B" w:rsidP="0047018B">
      <w:pPr>
        <w:pStyle w:val="Odstavecseseznamem"/>
        <w:ind w:left="357"/>
      </w:pPr>
      <w:r>
        <w:t>Podle stanoviska S</w:t>
      </w:r>
      <w:r w:rsidR="00BD2553">
        <w:t xml:space="preserve">ÚKLu </w:t>
      </w:r>
      <w:r w:rsidR="00BD2553" w:rsidRPr="00732937">
        <w:rPr>
          <w:b/>
          <w:bCs/>
        </w:rPr>
        <w:t>je poskytování prostředků zdarma v rámci akce 1+1 možné</w:t>
      </w:r>
      <w:r w:rsidR="00BD2553">
        <w:t xml:space="preserve">, nicméně je nutné, aby byla taková nabídka učiněna </w:t>
      </w:r>
      <w:r w:rsidR="00BD2553" w:rsidRPr="00732937">
        <w:rPr>
          <w:b/>
          <w:bCs/>
        </w:rPr>
        <w:t>formou katalogu či ceníku</w:t>
      </w:r>
      <w:r w:rsidR="00BD2553">
        <w:t>, tedy v rámci materiálu, který bude splňovat výše uvedené požadavky na katalog či ceník</w:t>
      </w:r>
      <w:r w:rsidR="003E5844">
        <w:t xml:space="preserve">, bude označen jako cenová (speciální) nabídka </w:t>
      </w:r>
      <w:r w:rsidR="00BD2553">
        <w:t>a informaci týkající se doby trvání akce</w:t>
      </w:r>
      <w:r w:rsidR="003E5844">
        <w:t>.</w:t>
      </w:r>
      <w:r w:rsidR="00BD2553">
        <w:t xml:space="preserve"> </w:t>
      </w:r>
    </w:p>
    <w:p w14:paraId="674ED034" w14:textId="170784F6" w:rsidR="003E5844" w:rsidRDefault="003E5844" w:rsidP="0047018B">
      <w:pPr>
        <w:pStyle w:val="Odstavecseseznamem"/>
        <w:ind w:left="357"/>
      </w:pPr>
    </w:p>
    <w:p w14:paraId="16849269" w14:textId="3CD70867" w:rsidR="003E5844" w:rsidRDefault="003E5844" w:rsidP="0047018B">
      <w:pPr>
        <w:pStyle w:val="Odstavecseseznamem"/>
        <w:ind w:left="357"/>
      </w:pPr>
      <w:r>
        <w:t xml:space="preserve">Další informace týkající se nabízených prostředků – tedy </w:t>
      </w:r>
      <w:r w:rsidRPr="00732937">
        <w:rPr>
          <w:b/>
          <w:bCs/>
        </w:rPr>
        <w:t>informace o vlastnostech</w:t>
      </w:r>
      <w:r>
        <w:t xml:space="preserve">, které nemohou být uvedeny v katalogu a ceníku, </w:t>
      </w:r>
      <w:r w:rsidRPr="00732937">
        <w:rPr>
          <w:b/>
          <w:bCs/>
        </w:rPr>
        <w:t>mohou být poskytnuty zákazníkovi v jiném materiálu</w:t>
      </w:r>
      <w:r>
        <w:t>. Jak mat</w:t>
      </w:r>
      <w:r w:rsidR="002555ED">
        <w:t>e</w:t>
      </w:r>
      <w:r>
        <w:t xml:space="preserve">riál s nabídkou, tak i reklamní leták mohou být poskytnuty </w:t>
      </w:r>
      <w:r w:rsidRPr="001B6161">
        <w:rPr>
          <w:b/>
          <w:bCs/>
        </w:rPr>
        <w:t xml:space="preserve">současně za předpokladu, že od sebe tyto dokumenty </w:t>
      </w:r>
      <w:r w:rsidR="005B535F" w:rsidRPr="001B6161">
        <w:rPr>
          <w:b/>
          <w:bCs/>
        </w:rPr>
        <w:t xml:space="preserve">budou </w:t>
      </w:r>
      <w:r w:rsidRPr="001B6161">
        <w:rPr>
          <w:b/>
          <w:bCs/>
        </w:rPr>
        <w:t>odděleny</w:t>
      </w:r>
      <w:r w:rsidR="005B535F">
        <w:t xml:space="preserve"> (nebude se jednat o jeden leták s dvěma částmi, ale dva samostatné materiály)</w:t>
      </w:r>
      <w:r>
        <w:t>.</w:t>
      </w:r>
    </w:p>
    <w:p w14:paraId="5A8FD8D5" w14:textId="5B7E4E60" w:rsidR="005B535F" w:rsidRDefault="005B535F" w:rsidP="0047018B">
      <w:pPr>
        <w:pStyle w:val="Odstavecseseznamem"/>
        <w:ind w:left="357"/>
      </w:pPr>
    </w:p>
    <w:p w14:paraId="1791A167" w14:textId="4B75EB62" w:rsidR="005B535F" w:rsidRDefault="005B535F" w:rsidP="0047018B">
      <w:pPr>
        <w:pStyle w:val="Odstavecseseznamem"/>
        <w:ind w:left="357"/>
      </w:pPr>
      <w:r>
        <w:t xml:space="preserve">V rámci </w:t>
      </w:r>
      <w:r w:rsidR="00146E8F" w:rsidRPr="001B6161">
        <w:rPr>
          <w:b/>
          <w:bCs/>
        </w:rPr>
        <w:t>emailové komunikace je možné na nabídku s akcí odkázat v textu mailingu</w:t>
      </w:r>
      <w:r w:rsidR="00146E8F">
        <w:t>. Dokument, na který ale tento odkaz bude směřovat musí splňovat všechny požadavky na ceník či katalog.</w:t>
      </w:r>
    </w:p>
    <w:p w14:paraId="05D3E167" w14:textId="2C7AD4E1" w:rsidR="00146E8F" w:rsidRDefault="00146E8F" w:rsidP="0047018B">
      <w:pPr>
        <w:pStyle w:val="Odstavecseseznamem"/>
        <w:ind w:left="357"/>
      </w:pPr>
    </w:p>
    <w:p w14:paraId="7F4598DF" w14:textId="0B8604C7" w:rsidR="00146E8F" w:rsidRDefault="00146E8F" w:rsidP="0047018B">
      <w:pPr>
        <w:pStyle w:val="Odstavecseseznamem"/>
        <w:ind w:left="357"/>
      </w:pPr>
      <w:r>
        <w:t>Pokud je nabízen balíček produktů s tím, že jeden produkt bude doručen samostatně přímo výrobcem (či jiným způsobem) a nebude přitom uvedeno, že se jedná o produkt, který je poskytován v rámci balíčku zdarma, nejedná se o porušení zákona o regulaci reklamy, pouze o faktický způsob dodání objednaných prostředků.</w:t>
      </w:r>
    </w:p>
    <w:p w14:paraId="2F71FB88" w14:textId="42CB5933" w:rsidR="00D24F22" w:rsidRDefault="00D24F22" w:rsidP="0047018B">
      <w:pPr>
        <w:pStyle w:val="Odstavecseseznamem"/>
        <w:ind w:left="357"/>
      </w:pPr>
    </w:p>
    <w:p w14:paraId="1FF31159" w14:textId="512E01A0" w:rsidR="00A37194" w:rsidRPr="00A37194" w:rsidRDefault="00D24F22" w:rsidP="00A37194">
      <w:pPr>
        <w:pStyle w:val="Odstavecseseznamem"/>
        <w:ind w:left="357"/>
        <w:rPr>
          <w:b/>
          <w:bCs/>
        </w:rPr>
      </w:pPr>
      <w:r w:rsidRPr="00D24F22">
        <w:rPr>
          <w:b/>
          <w:bCs/>
        </w:rPr>
        <w:t>Členové se shodli na navrhovaném provedení.</w:t>
      </w:r>
    </w:p>
    <w:p w14:paraId="5858625F" w14:textId="77777777" w:rsidR="00466539" w:rsidRDefault="00466539" w:rsidP="00466539"/>
    <w:p w14:paraId="58DC901A" w14:textId="1235C177" w:rsidR="00146E8F" w:rsidRPr="00B01353" w:rsidRDefault="00B01353" w:rsidP="00B01353">
      <w:pPr>
        <w:rPr>
          <w:b/>
          <w:bCs/>
        </w:rPr>
      </w:pPr>
      <w:r>
        <w:rPr>
          <w:b/>
          <w:bCs/>
          <w:color w:val="FF0000"/>
        </w:rPr>
        <w:t xml:space="preserve">       3/ </w:t>
      </w:r>
      <w:r w:rsidR="00146E8F" w:rsidRPr="00B01353">
        <w:rPr>
          <w:b/>
          <w:bCs/>
          <w:color w:val="FF0000"/>
        </w:rPr>
        <w:t xml:space="preserve">Reklamní </w:t>
      </w:r>
      <w:r w:rsidR="00466539" w:rsidRPr="00B01353">
        <w:rPr>
          <w:b/>
          <w:bCs/>
          <w:color w:val="FF0000"/>
        </w:rPr>
        <w:t xml:space="preserve">leták </w:t>
      </w:r>
      <w:r w:rsidR="008168DB" w:rsidRPr="00B01353">
        <w:rPr>
          <w:b/>
          <w:bCs/>
          <w:color w:val="FF0000"/>
        </w:rPr>
        <w:t xml:space="preserve">(reklama na </w:t>
      </w:r>
      <w:r w:rsidR="008168DB" w:rsidRPr="00B01353">
        <w:rPr>
          <w:b/>
          <w:bCs/>
          <w:color w:val="FF0000"/>
          <w:u w:val="single"/>
        </w:rPr>
        <w:t>odborníky</w:t>
      </w:r>
      <w:r w:rsidR="008168DB" w:rsidRPr="00B01353">
        <w:rPr>
          <w:b/>
          <w:bCs/>
          <w:color w:val="FF0000"/>
        </w:rPr>
        <w:t xml:space="preserve">) </w:t>
      </w:r>
      <w:r w:rsidR="00466539" w:rsidRPr="00B01353">
        <w:rPr>
          <w:b/>
          <w:bCs/>
          <w:color w:val="FF0000"/>
        </w:rPr>
        <w:t>– náležitosti</w:t>
      </w:r>
    </w:p>
    <w:p w14:paraId="18CCBF99" w14:textId="77777777" w:rsidR="00146E8F" w:rsidRDefault="00146E8F" w:rsidP="00146E8F">
      <w:pPr>
        <w:ind w:left="360"/>
      </w:pPr>
    </w:p>
    <w:p w14:paraId="666EA54E" w14:textId="78EA8A82" w:rsidR="00146E8F" w:rsidRDefault="008168DB" w:rsidP="00146E8F">
      <w:pPr>
        <w:ind w:left="360"/>
      </w:pPr>
      <w:r>
        <w:t>Obsahové náležitosti</w:t>
      </w:r>
      <w:r w:rsidR="00CF0571">
        <w:t xml:space="preserve"> – reklamní leták</w:t>
      </w:r>
      <w:r w:rsidR="00F3260C">
        <w:t xml:space="preserve"> zaměřený na odborníky</w:t>
      </w:r>
      <w:r w:rsidR="00CF0571">
        <w:t xml:space="preserve"> </w:t>
      </w:r>
      <w:r w:rsidR="009D5F89">
        <w:t xml:space="preserve">(resp. </w:t>
      </w:r>
      <w:r w:rsidR="009D5F89" w:rsidRPr="00F3260C">
        <w:rPr>
          <w:u w:val="single"/>
        </w:rPr>
        <w:t>jakýkoliv jiný reklamní materiál, tištěný či elektronický</w:t>
      </w:r>
      <w:r w:rsidR="00F3260C" w:rsidRPr="00F3260C">
        <w:rPr>
          <w:u w:val="single"/>
        </w:rPr>
        <w:t xml:space="preserve"> včetně webu a mailingu</w:t>
      </w:r>
      <w:r w:rsidR="009D5F89">
        <w:t xml:space="preserve">) </w:t>
      </w:r>
      <w:r w:rsidR="00CF0571">
        <w:t>musí obsahovat:</w:t>
      </w:r>
    </w:p>
    <w:p w14:paraId="3447B077" w14:textId="3D49915C" w:rsidR="00CF0571" w:rsidRDefault="00CF0571" w:rsidP="00146E8F">
      <w:pPr>
        <w:ind w:left="360"/>
      </w:pPr>
    </w:p>
    <w:p w14:paraId="0FDB4BBF" w14:textId="775A0BD0" w:rsidR="00CF0571" w:rsidRDefault="00CF0571" w:rsidP="00CF0571">
      <w:pPr>
        <w:pStyle w:val="Odstavecseseznamem"/>
        <w:numPr>
          <w:ilvl w:val="0"/>
          <w:numId w:val="4"/>
        </w:numPr>
      </w:pPr>
      <w:r>
        <w:t xml:space="preserve">reklamní leták musí obsahovat </w:t>
      </w:r>
      <w:r w:rsidRPr="009D5F89">
        <w:rPr>
          <w:b/>
          <w:bCs/>
        </w:rPr>
        <w:t>dostatečné, doložitelné a objektivní údaje</w:t>
      </w:r>
      <w:r>
        <w:t>, které umožní odborníkům vytvořit si vlastní názor na klinický přínos konkrétního zdravotnického prostředku</w:t>
      </w:r>
    </w:p>
    <w:p w14:paraId="5DA527E6" w14:textId="77777777" w:rsidR="00CF0571" w:rsidRDefault="00CF0571" w:rsidP="00CF0571">
      <w:pPr>
        <w:pStyle w:val="Odstavecseseznamem"/>
      </w:pPr>
    </w:p>
    <w:p w14:paraId="27048C2F" w14:textId="2562E2D7" w:rsidR="00CF0571" w:rsidRDefault="00CF0571" w:rsidP="00CF0571">
      <w:pPr>
        <w:pStyle w:val="Odstavecseseznamem"/>
        <w:numPr>
          <w:ilvl w:val="0"/>
          <w:numId w:val="4"/>
        </w:numPr>
      </w:pPr>
      <w:r>
        <w:t xml:space="preserve">pokud obsahuje </w:t>
      </w:r>
      <w:r w:rsidRPr="009D5F89">
        <w:rPr>
          <w:b/>
          <w:bCs/>
        </w:rPr>
        <w:t>údaje převzaté z odborných publikací</w:t>
      </w:r>
      <w:r>
        <w:t xml:space="preserve"> nebo z odborného tisku musí být tyto informace </w:t>
      </w:r>
      <w:r w:rsidRPr="00FA3C07">
        <w:rPr>
          <w:b/>
          <w:bCs/>
        </w:rPr>
        <w:t>přesně reprodukovány</w:t>
      </w:r>
      <w:r>
        <w:t xml:space="preserve"> a musí být </w:t>
      </w:r>
      <w:r w:rsidRPr="00FA3C07">
        <w:rPr>
          <w:b/>
          <w:bCs/>
        </w:rPr>
        <w:t xml:space="preserve">uveden </w:t>
      </w:r>
      <w:r>
        <w:t xml:space="preserve">jejich </w:t>
      </w:r>
      <w:r w:rsidRPr="00FA3C07">
        <w:rPr>
          <w:b/>
          <w:bCs/>
        </w:rPr>
        <w:t>zdroj</w:t>
      </w:r>
      <w:r>
        <w:t>,</w:t>
      </w:r>
    </w:p>
    <w:p w14:paraId="7482A8C9" w14:textId="77777777" w:rsidR="00CF0571" w:rsidRDefault="00CF0571" w:rsidP="00CF0571">
      <w:pPr>
        <w:ind w:left="360"/>
      </w:pPr>
    </w:p>
    <w:p w14:paraId="4A5A3EE1" w14:textId="43FEAEA1" w:rsidR="00CF0571" w:rsidRDefault="00CF0571" w:rsidP="00CF0571">
      <w:pPr>
        <w:pStyle w:val="Odstavecseseznamem"/>
        <w:numPr>
          <w:ilvl w:val="0"/>
          <w:numId w:val="4"/>
        </w:numPr>
      </w:pPr>
      <w:r>
        <w:t xml:space="preserve">reklamní leták musí obsahovat </w:t>
      </w:r>
      <w:r w:rsidRPr="009D5F89">
        <w:rPr>
          <w:b/>
          <w:bCs/>
        </w:rPr>
        <w:t>základní informace obsažené v návodu k použití</w:t>
      </w:r>
      <w:r>
        <w:t xml:space="preserve"> zdravotnického prostředku, pokud musí být k prostředku přiložen.</w:t>
      </w:r>
    </w:p>
    <w:p w14:paraId="526630C7" w14:textId="77777777" w:rsidR="00146E8F" w:rsidRDefault="00146E8F" w:rsidP="00146E8F">
      <w:pPr>
        <w:ind w:left="360"/>
      </w:pPr>
    </w:p>
    <w:p w14:paraId="601E3F56" w14:textId="58D08873" w:rsidR="009D5F89" w:rsidRDefault="009D5F89" w:rsidP="00146E8F">
      <w:pPr>
        <w:ind w:left="360"/>
        <w:rPr>
          <w:rFonts w:eastAsia="Times New Roman"/>
        </w:rPr>
      </w:pPr>
      <w:r w:rsidRPr="00FA3C07">
        <w:rPr>
          <w:b/>
          <w:bCs/>
        </w:rPr>
        <w:t>V případě, že není možné</w:t>
      </w:r>
      <w:r>
        <w:t xml:space="preserve"> z důvodu formátu reklamního materiálu</w:t>
      </w:r>
      <w:r w:rsidR="00FA3C07">
        <w:t>,</w:t>
      </w:r>
      <w:r>
        <w:t xml:space="preserve"> či z důvodu příliš velkého rozsahu informací obsažených v návodu k použití, </w:t>
      </w:r>
      <w:r w:rsidRPr="00FA3C07">
        <w:rPr>
          <w:b/>
          <w:bCs/>
        </w:rPr>
        <w:t>uvést základní informace obsažené v návodu</w:t>
      </w:r>
      <w:r>
        <w:t xml:space="preserve"> k použití, </w:t>
      </w:r>
      <w:r w:rsidRPr="00FA3C07">
        <w:rPr>
          <w:b/>
          <w:bCs/>
        </w:rPr>
        <w:t>je možné</w:t>
      </w:r>
      <w:r>
        <w:t xml:space="preserve"> tento požadavek zákona nahradit </w:t>
      </w:r>
      <w:r w:rsidR="005E5D17">
        <w:t xml:space="preserve">alespoň </w:t>
      </w:r>
      <w:r>
        <w:t>uvedením</w:t>
      </w:r>
      <w:r w:rsidR="005E5D17">
        <w:t xml:space="preserve"> následující věty: </w:t>
      </w:r>
      <w:r w:rsidR="005E5D17" w:rsidRPr="00FA3C07">
        <w:rPr>
          <w:b/>
          <w:bCs/>
          <w:i/>
          <w:iCs/>
        </w:rPr>
        <w:t>„[Název prostředku] je zdravotnickým prostředkem. V</w:t>
      </w:r>
      <w:r w:rsidR="005E5D17" w:rsidRPr="00FA3C07">
        <w:rPr>
          <w:rFonts w:eastAsia="Times New Roman"/>
          <w:b/>
          <w:bCs/>
          <w:i/>
          <w:iCs/>
        </w:rPr>
        <w:t>šechny informace jsou obsaženy v návodu k použití, který je dostupný na [odkaz na webové stránky]“</w:t>
      </w:r>
      <w:r w:rsidR="005E5D17" w:rsidRPr="00FA3C07">
        <w:rPr>
          <w:rFonts w:eastAsia="Times New Roman"/>
          <w:b/>
          <w:bCs/>
        </w:rPr>
        <w:t>.</w:t>
      </w:r>
      <w:r w:rsidR="005E5D17">
        <w:rPr>
          <w:rFonts w:eastAsia="Times New Roman"/>
        </w:rPr>
        <w:t xml:space="preserve"> Odkaz musí být funkční a má směřovat na konkrétní stránky, kde je návod umístěn, nikoli jen obecně na stránky výrobce.</w:t>
      </w:r>
    </w:p>
    <w:p w14:paraId="1BAF80DE" w14:textId="36EF9798" w:rsidR="005E5D17" w:rsidRDefault="005E5D17" w:rsidP="00146E8F">
      <w:pPr>
        <w:ind w:left="360"/>
      </w:pPr>
    </w:p>
    <w:p w14:paraId="20977EFB" w14:textId="6E67F62D" w:rsidR="005E5D17" w:rsidRDefault="000B22CB" w:rsidP="00146E8F">
      <w:pPr>
        <w:ind w:left="360"/>
      </w:pPr>
      <w:r>
        <w:t>V reklamním letáku je možné inzerovat slevy či nabídky 3 za cenu 2,</w:t>
      </w:r>
      <w:r w:rsidR="00FC1E3E">
        <w:t xml:space="preserve"> 4 s 25% slevou,</w:t>
      </w:r>
      <w:r>
        <w:t xml:space="preserve"> neboť se nejedná o poskytnutí prostředku zdarma. Pozor ale na to, aby se nejednalo o </w:t>
      </w:r>
      <w:r w:rsidR="008E04E5">
        <w:t>slevu v extrémní výši, která by mohla být považována za obcházení zákona – obcházení omezení pro poskytování darů (např. sleva ve výši 99 %).</w:t>
      </w:r>
    </w:p>
    <w:p w14:paraId="723C5292" w14:textId="77777777" w:rsidR="009E45C1" w:rsidRDefault="009E45C1" w:rsidP="009E45C1">
      <w:pPr>
        <w:ind w:left="357"/>
      </w:pPr>
    </w:p>
    <w:p w14:paraId="0F38A6AD" w14:textId="054350C3" w:rsidR="009E45C1" w:rsidRDefault="009E45C1" w:rsidP="009E45C1">
      <w:pPr>
        <w:ind w:left="357"/>
        <w:rPr>
          <w:i/>
          <w:iCs/>
        </w:rPr>
      </w:pPr>
      <w:r w:rsidRPr="00FA3C07">
        <w:rPr>
          <w:i/>
          <w:iCs/>
        </w:rPr>
        <w:lastRenderedPageBreak/>
        <w:t>Podle novely zákona o regulaci reklamy, která je nyní v legislativním procesu, nebude muset reklama obsahovat základní informace podle návodu k použití (ani výše uvedenou povinnou větu).</w:t>
      </w:r>
    </w:p>
    <w:p w14:paraId="027E08AF" w14:textId="77777777" w:rsidR="00B01353" w:rsidRPr="00FA3C07" w:rsidRDefault="00B01353" w:rsidP="009E45C1">
      <w:pPr>
        <w:ind w:left="357"/>
        <w:rPr>
          <w:i/>
          <w:iCs/>
        </w:rPr>
      </w:pPr>
    </w:p>
    <w:p w14:paraId="320127D1" w14:textId="03378DB0" w:rsidR="00466539" w:rsidRPr="00B01353" w:rsidRDefault="00B01353" w:rsidP="00B01353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4/ </w:t>
      </w:r>
      <w:r w:rsidR="00F3260C" w:rsidRPr="00B01353">
        <w:rPr>
          <w:b/>
          <w:bCs/>
          <w:color w:val="FF0000"/>
        </w:rPr>
        <w:t>A</w:t>
      </w:r>
      <w:r w:rsidR="00466539" w:rsidRPr="00B01353">
        <w:rPr>
          <w:b/>
          <w:bCs/>
          <w:color w:val="FF0000"/>
        </w:rPr>
        <w:t>rchivace</w:t>
      </w:r>
    </w:p>
    <w:p w14:paraId="665C5564" w14:textId="0A59741D" w:rsidR="00466539" w:rsidRDefault="00466539" w:rsidP="00466539"/>
    <w:p w14:paraId="52B9DD22" w14:textId="1C4B7B99" w:rsidR="00F3260C" w:rsidRDefault="00F3260C" w:rsidP="00F3260C">
      <w:pPr>
        <w:ind w:left="357"/>
      </w:pPr>
      <w:r w:rsidRPr="00F3260C">
        <w:t xml:space="preserve">Zadavatel je povinen uchovávat ukázku (kopii) každé reklamy nejméně po dobu </w:t>
      </w:r>
      <w:r w:rsidRPr="009622E8">
        <w:rPr>
          <w:b/>
          <w:bCs/>
        </w:rPr>
        <w:t xml:space="preserve">5 let </w:t>
      </w:r>
      <w:r w:rsidRPr="00F3260C">
        <w:t>ode dne, kdy byla reklama naposledy šířena.</w:t>
      </w:r>
      <w:r w:rsidR="003D13F4">
        <w:t xml:space="preserve"> </w:t>
      </w:r>
      <w:r w:rsidRPr="00DC1917">
        <w:rPr>
          <w:b/>
          <w:bCs/>
        </w:rPr>
        <w:t>U FB</w:t>
      </w:r>
      <w:r>
        <w:t xml:space="preserve"> stránek je vhodné uchovávat alespoň </w:t>
      </w:r>
      <w:r w:rsidRPr="00DC1917">
        <w:rPr>
          <w:b/>
          <w:bCs/>
        </w:rPr>
        <w:t>printscreen</w:t>
      </w:r>
      <w:r w:rsidR="007D1037" w:rsidRPr="00DC1917">
        <w:rPr>
          <w:b/>
          <w:bCs/>
        </w:rPr>
        <w:t>.</w:t>
      </w:r>
      <w:r>
        <w:t xml:space="preserve"> </w:t>
      </w:r>
      <w:r w:rsidR="007D1037">
        <w:t>N</w:t>
      </w:r>
      <w:r w:rsidR="003D13F4">
        <w:t>ení nutné uchovávat emailovou komunikaci, jen reklamní materiály, které se prostřednictvím emailu zasílají.</w:t>
      </w:r>
    </w:p>
    <w:p w14:paraId="6F423C01" w14:textId="77777777" w:rsidR="00F3260C" w:rsidRDefault="00F3260C" w:rsidP="00466539"/>
    <w:p w14:paraId="54AF791E" w14:textId="208085E6" w:rsidR="003D13F4" w:rsidRPr="00FA3C07" w:rsidRDefault="00B01353" w:rsidP="00FA3C07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5/ </w:t>
      </w:r>
      <w:r w:rsidR="003D13F4" w:rsidRPr="00FA3C07">
        <w:rPr>
          <w:b/>
          <w:bCs/>
          <w:color w:val="FF0000"/>
        </w:rPr>
        <w:t>P</w:t>
      </w:r>
      <w:r w:rsidR="00466539" w:rsidRPr="00FA3C07">
        <w:rPr>
          <w:b/>
          <w:bCs/>
          <w:color w:val="FF0000"/>
        </w:rPr>
        <w:t xml:space="preserve">ojem odborník </w:t>
      </w:r>
      <w:r w:rsidR="00DC1917">
        <w:rPr>
          <w:b/>
          <w:bCs/>
          <w:color w:val="FF0000"/>
        </w:rPr>
        <w:t>- dentální hygienistka?</w:t>
      </w:r>
    </w:p>
    <w:p w14:paraId="55957257" w14:textId="77777777" w:rsidR="003D13F4" w:rsidRDefault="003D13F4" w:rsidP="003D13F4">
      <w:pPr>
        <w:pStyle w:val="Odstavecseseznamem"/>
        <w:ind w:left="357"/>
      </w:pPr>
    </w:p>
    <w:p w14:paraId="5FE8E965" w14:textId="7096FAE8" w:rsidR="003D13F4" w:rsidRDefault="003D13F4" w:rsidP="003D13F4">
      <w:pPr>
        <w:pStyle w:val="Odstavecseseznamem"/>
        <w:ind w:left="357"/>
      </w:pPr>
      <w:r>
        <w:t xml:space="preserve">Z dikce zákona o zdravotnických prostředcích není jasně patrné, za jakých podmínek </w:t>
      </w:r>
      <w:r w:rsidR="00F40B75">
        <w:t>je dentální hygienistk</w:t>
      </w:r>
      <w:r w:rsidR="0062115F">
        <w:t>a</w:t>
      </w:r>
      <w:r w:rsidR="00F40B75">
        <w:t xml:space="preserve"> považován</w:t>
      </w:r>
      <w:r w:rsidR="0062115F">
        <w:t>a</w:t>
      </w:r>
      <w:r w:rsidR="00F40B75">
        <w:t xml:space="preserve"> za odborníka, neboť pro výkon samostatného povolání dentální hygienistky není třeba mít zvláštní ani specializovanou odbornou způsobilost.</w:t>
      </w:r>
    </w:p>
    <w:p w14:paraId="563AC3B7" w14:textId="27732963" w:rsidR="00F40B75" w:rsidRDefault="00F40B75" w:rsidP="003D13F4">
      <w:pPr>
        <w:pStyle w:val="Odstavecseseznamem"/>
        <w:ind w:left="357"/>
      </w:pPr>
    </w:p>
    <w:p w14:paraId="08076FA5" w14:textId="2014376A" w:rsidR="00F40B75" w:rsidRDefault="00F40B75" w:rsidP="003D13F4">
      <w:pPr>
        <w:pStyle w:val="Odstavecseseznamem"/>
        <w:ind w:left="357"/>
      </w:pPr>
      <w:r>
        <w:t xml:space="preserve">Podle doporučujícího pokynu SÚKLu je možné na osoby, které </w:t>
      </w:r>
      <w:r w:rsidR="00DC1917">
        <w:t>mohou</w:t>
      </w:r>
      <w:r>
        <w:t xml:space="preserve"> dle návodu </w:t>
      </w:r>
      <w:r w:rsidR="0062115F">
        <w:t xml:space="preserve">k použití </w:t>
      </w:r>
      <w:r>
        <w:t>používat zdravotnický prostředek</w:t>
      </w:r>
      <w:r w:rsidR="00DC1917">
        <w:t>,</w:t>
      </w:r>
      <w:r>
        <w:t xml:space="preserve"> cílit reklamu, ale mělo by se jednat o komunikaci přímou, nikoli spolu s komunikací na odborníky (stomatology)</w:t>
      </w:r>
      <w:r w:rsidR="0062115F">
        <w:t>.</w:t>
      </w:r>
    </w:p>
    <w:p w14:paraId="7FFE4B6F" w14:textId="59A0E3C6" w:rsidR="00F40B75" w:rsidRDefault="00F40B75" w:rsidP="003D13F4">
      <w:pPr>
        <w:pStyle w:val="Odstavecseseznamem"/>
        <w:ind w:left="357"/>
      </w:pPr>
    </w:p>
    <w:p w14:paraId="0C4F05EA" w14:textId="579BF1E2" w:rsidR="00F40B75" w:rsidRPr="009622E8" w:rsidRDefault="00F40B75" w:rsidP="003D13F4">
      <w:pPr>
        <w:pStyle w:val="Odstavecseseznamem"/>
        <w:ind w:left="357"/>
        <w:rPr>
          <w:b/>
          <w:bCs/>
        </w:rPr>
      </w:pPr>
      <w:r w:rsidRPr="009622E8">
        <w:rPr>
          <w:b/>
          <w:bCs/>
        </w:rPr>
        <w:t>Členové se shodli, že se asociace obrátí na SÚKL s žádostí o oficiální konzultaci/stanovisko.</w:t>
      </w:r>
    </w:p>
    <w:p w14:paraId="0DC30C4E" w14:textId="77777777" w:rsidR="00466539" w:rsidRDefault="00466539" w:rsidP="00466539"/>
    <w:p w14:paraId="1F63D961" w14:textId="53E12874" w:rsidR="00F40B75" w:rsidRPr="00FA3C07" w:rsidRDefault="00B01353" w:rsidP="00FA3C07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6/ </w:t>
      </w:r>
      <w:r w:rsidR="00F40B75" w:rsidRPr="00FA3C07">
        <w:rPr>
          <w:b/>
          <w:bCs/>
          <w:color w:val="FF0000"/>
        </w:rPr>
        <w:t>Dary odborníkům</w:t>
      </w:r>
    </w:p>
    <w:p w14:paraId="50389802" w14:textId="77777777" w:rsidR="00227560" w:rsidRDefault="00227560" w:rsidP="00F40B75">
      <w:pPr>
        <w:pStyle w:val="Odstavecseseznamem"/>
        <w:ind w:left="357"/>
      </w:pPr>
    </w:p>
    <w:p w14:paraId="44C50EBA" w14:textId="77777777" w:rsidR="00FC1E3E" w:rsidRDefault="00F40B75" w:rsidP="00F40B75">
      <w:pPr>
        <w:pStyle w:val="Odstavecseseznamem"/>
        <w:ind w:left="357"/>
      </w:pPr>
      <w:r>
        <w:t xml:space="preserve">Všechny </w:t>
      </w:r>
      <w:r w:rsidRPr="00DC1917">
        <w:rPr>
          <w:b/>
          <w:bCs/>
        </w:rPr>
        <w:t>dary</w:t>
      </w:r>
      <w:r>
        <w:t xml:space="preserve"> poskytnuté v souvislosti s reklamou na zdravotnický prostředek</w:t>
      </w:r>
      <w:r w:rsidR="00DC1917">
        <w:t xml:space="preserve"> (</w:t>
      </w:r>
      <w:r w:rsidR="00DC1917" w:rsidRPr="00DC1917">
        <w:rPr>
          <w:b/>
          <w:bCs/>
        </w:rPr>
        <w:t>nesoucí</w:t>
      </w:r>
      <w:r w:rsidR="00DC1917">
        <w:t xml:space="preserve"> např. </w:t>
      </w:r>
      <w:r w:rsidR="00DC1917" w:rsidRPr="00DC1917">
        <w:rPr>
          <w:b/>
          <w:bCs/>
        </w:rPr>
        <w:t>název zdravotnického prostředku</w:t>
      </w:r>
      <w:r w:rsidR="00DC1917">
        <w:t xml:space="preserve">), </w:t>
      </w:r>
      <w:r w:rsidRPr="00DC1917">
        <w:rPr>
          <w:b/>
          <w:bCs/>
        </w:rPr>
        <w:t>musí splňovat</w:t>
      </w:r>
      <w:r>
        <w:t xml:space="preserve"> zákonná omezení – </w:t>
      </w:r>
      <w:r w:rsidRPr="00076446">
        <w:rPr>
          <w:b/>
          <w:bCs/>
        </w:rPr>
        <w:t>vztah k činnosti vykonávané odborníkem</w:t>
      </w:r>
      <w:r>
        <w:t xml:space="preserve"> (např. kniha, kalendář, propisovací tužka, drobné části ošacení) a </w:t>
      </w:r>
      <w:r w:rsidRPr="00076446">
        <w:rPr>
          <w:b/>
          <w:bCs/>
        </w:rPr>
        <w:t>nepatrnou hodnotu</w:t>
      </w:r>
      <w:r>
        <w:t xml:space="preserve"> (souhrnně do 1.500,- Kč za rok na odborníka). Takové dary je třeba evidovat a archivovat jejich ukázku.</w:t>
      </w:r>
      <w:r w:rsidR="00227560">
        <w:t xml:space="preserve"> </w:t>
      </w:r>
    </w:p>
    <w:p w14:paraId="12FCC3EA" w14:textId="658F47DE" w:rsidR="00227560" w:rsidRDefault="00F40B75" w:rsidP="00F40B75">
      <w:pPr>
        <w:pStyle w:val="Odstavecseseznamem"/>
        <w:ind w:left="357"/>
      </w:pPr>
      <w:r>
        <w:t xml:space="preserve">Pokud jsou </w:t>
      </w:r>
      <w:r w:rsidRPr="00FC1E3E">
        <w:rPr>
          <w:b/>
          <w:bCs/>
        </w:rPr>
        <w:t xml:space="preserve">dary </w:t>
      </w:r>
      <w:r>
        <w:t xml:space="preserve">poskytovány </w:t>
      </w:r>
      <w:r w:rsidRPr="00FC1E3E">
        <w:rPr>
          <w:b/>
          <w:bCs/>
        </w:rPr>
        <w:t>bez vazby na konkrétní prostředek</w:t>
      </w:r>
      <w:r>
        <w:t xml:space="preserve"> (např</w:t>
      </w:r>
      <w:r w:rsidRPr="00FC1E3E">
        <w:rPr>
          <w:b/>
          <w:bCs/>
        </w:rPr>
        <w:t>. nesou jen logo společnosti</w:t>
      </w:r>
      <w:r>
        <w:t>, nikoli brand prostředku)</w:t>
      </w:r>
      <w:r w:rsidR="00227560">
        <w:t xml:space="preserve">, pak se na ně výše uvedená </w:t>
      </w:r>
      <w:r w:rsidR="00227560" w:rsidRPr="00FC1E3E">
        <w:rPr>
          <w:b/>
          <w:bCs/>
        </w:rPr>
        <w:t>omezení nevztahují.</w:t>
      </w:r>
    </w:p>
    <w:p w14:paraId="14C9CC8A" w14:textId="77777777" w:rsidR="00227560" w:rsidRDefault="00227560" w:rsidP="00F40B75">
      <w:pPr>
        <w:pStyle w:val="Odstavecseseznamem"/>
        <w:ind w:left="357"/>
      </w:pPr>
    </w:p>
    <w:p w14:paraId="3B760F77" w14:textId="2E9524F9" w:rsidR="00466539" w:rsidRPr="00466539" w:rsidRDefault="00227560" w:rsidP="00F40B75">
      <w:pPr>
        <w:pStyle w:val="Odstavecseseznamem"/>
        <w:ind w:left="357"/>
      </w:pPr>
      <w:r>
        <w:t>Na vzorky zdravotnických prostředk</w:t>
      </w:r>
      <w:r w:rsidR="00791CE3">
        <w:t>ů</w:t>
      </w:r>
      <w:r>
        <w:t xml:space="preserve"> se rovněž výše uvedená omezení nevztahují, ale </w:t>
      </w:r>
      <w:r w:rsidR="00791CE3">
        <w:t>vzorky je třeba označit („bezplatný vzorek“ nebo „neprodejný vzorek“) a evidovat jejich poskytování.</w:t>
      </w:r>
    </w:p>
    <w:p w14:paraId="520573E4" w14:textId="77777777" w:rsidR="00466539" w:rsidRDefault="00466539" w:rsidP="00466539"/>
    <w:p w14:paraId="7A59BA11" w14:textId="5662E0A1" w:rsidR="00466539" w:rsidRPr="00FA3C07" w:rsidRDefault="00B01353" w:rsidP="00FA3C07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7/ </w:t>
      </w:r>
      <w:r w:rsidR="00466539" w:rsidRPr="00FA3C07">
        <w:rPr>
          <w:b/>
          <w:bCs/>
          <w:color w:val="FF0000"/>
        </w:rPr>
        <w:t xml:space="preserve">Data on file </w:t>
      </w:r>
      <w:r w:rsidR="00457ABA" w:rsidRPr="00FA3C07">
        <w:rPr>
          <w:b/>
          <w:bCs/>
          <w:color w:val="FF0000"/>
        </w:rPr>
        <w:t>/ interní data</w:t>
      </w:r>
    </w:p>
    <w:p w14:paraId="0F5B0DBB" w14:textId="332A77A8" w:rsidR="00457ABA" w:rsidRDefault="00457ABA" w:rsidP="00457ABA">
      <w:pPr>
        <w:pStyle w:val="Odstavecseseznamem"/>
        <w:ind w:left="357"/>
      </w:pPr>
    </w:p>
    <w:p w14:paraId="7F3D2EC3" w14:textId="037282C3" w:rsidR="00457ABA" w:rsidRDefault="00457ABA" w:rsidP="00457ABA">
      <w:pPr>
        <w:pStyle w:val="Odstavecseseznamem"/>
        <w:ind w:left="357"/>
      </w:pPr>
      <w:r>
        <w:t xml:space="preserve">SÚKL zastává názor, že v reklamě na odborníky nelze používat </w:t>
      </w:r>
      <w:r w:rsidR="0002215F">
        <w:t>odkaz</w:t>
      </w:r>
      <w:r w:rsidR="003A400A">
        <w:t>y</w:t>
      </w:r>
      <w:r w:rsidR="0002215F">
        <w:t xml:space="preserve"> na nepublikovaná data a informace (data on file / interní data), neboť se nejedná o </w:t>
      </w:r>
      <w:r w:rsidR="0002215F" w:rsidRPr="0002215F">
        <w:t>doložitelné a objektivní údaje</w:t>
      </w:r>
      <w:r w:rsidR="0002215F">
        <w:t xml:space="preserve"> ve smyslu zákona o regulaci reklamy.</w:t>
      </w:r>
    </w:p>
    <w:p w14:paraId="441AACE6" w14:textId="4E67D004" w:rsidR="009C4929" w:rsidRDefault="009C4929" w:rsidP="00457ABA">
      <w:pPr>
        <w:pStyle w:val="Odstavecseseznamem"/>
        <w:ind w:left="357"/>
      </w:pPr>
    </w:p>
    <w:p w14:paraId="2C67BEA1" w14:textId="399E27D1" w:rsidR="009622E8" w:rsidRDefault="009C4929" w:rsidP="00457ABA">
      <w:pPr>
        <w:pStyle w:val="Odstavecseseznamem"/>
        <w:ind w:left="357"/>
      </w:pPr>
      <w:r>
        <w:t xml:space="preserve">Členové se shodli, že tento pohled SÚKLu je velice restriktivní a u zdravotnických prostředků jen velmi těžko obhajitelný, neboť naprostá většina informací používaných v reklamě je založena na interních nepublikovaných datech (typicky informace z klinického hodnocení, z interního porovnání konkurenčních prostředků atp.). Mnohdy se pak jedná o informace, které mají zásadní vliv pro nákupní rozhodnutí zákazníka, </w:t>
      </w:r>
      <w:r w:rsidR="003A400A">
        <w:t>nicméně se</w:t>
      </w:r>
      <w:r>
        <w:t xml:space="preserve"> </w:t>
      </w:r>
      <w:r w:rsidR="009622E8">
        <w:t>nenacházejí v návodu k</w:t>
      </w:r>
      <w:r w:rsidR="003A400A">
        <w:t> </w:t>
      </w:r>
      <w:r w:rsidR="009622E8">
        <w:t>použití</w:t>
      </w:r>
      <w:r w:rsidR="003A400A">
        <w:t>, neboť</w:t>
      </w:r>
      <w:r w:rsidR="009622E8">
        <w:t xml:space="preserve"> se striktně vzato </w:t>
      </w:r>
      <w:r w:rsidR="003A400A">
        <w:t xml:space="preserve">netýkají </w:t>
      </w:r>
      <w:r w:rsidR="009622E8">
        <w:t>účinnosti či bezpečnosti zdravotnického prostředku.</w:t>
      </w:r>
    </w:p>
    <w:p w14:paraId="2A7E3247" w14:textId="77777777" w:rsidR="009622E8" w:rsidRDefault="009622E8" w:rsidP="00457ABA">
      <w:pPr>
        <w:pStyle w:val="Odstavecseseznamem"/>
        <w:ind w:left="357"/>
      </w:pPr>
    </w:p>
    <w:p w14:paraId="7FA408D5" w14:textId="77F040A9" w:rsidR="009C4929" w:rsidRDefault="009622E8" w:rsidP="00457ABA">
      <w:pPr>
        <w:pStyle w:val="Odstavecseseznamem"/>
        <w:ind w:left="357"/>
        <w:rPr>
          <w:b/>
          <w:bCs/>
        </w:rPr>
      </w:pPr>
      <w:r w:rsidRPr="00E47EED">
        <w:rPr>
          <w:b/>
          <w:bCs/>
        </w:rPr>
        <w:t>Členové se shodli, že se asociace obrátí na SÚKL s žádostí o oficiální konzultaci/stanovisko.</w:t>
      </w:r>
    </w:p>
    <w:p w14:paraId="56ED95B2" w14:textId="7394A2B4" w:rsidR="00834F49" w:rsidRDefault="00834F49" w:rsidP="00457ABA">
      <w:pPr>
        <w:pStyle w:val="Odstavecseseznamem"/>
        <w:ind w:left="357"/>
        <w:rPr>
          <w:b/>
          <w:bCs/>
        </w:rPr>
      </w:pPr>
    </w:p>
    <w:p w14:paraId="2832D9D0" w14:textId="00760C6B" w:rsidR="00834F49" w:rsidRPr="00E47EED" w:rsidRDefault="00834F49" w:rsidP="00457ABA">
      <w:pPr>
        <w:pStyle w:val="Odstavecseseznamem"/>
        <w:ind w:left="357"/>
        <w:rPr>
          <w:b/>
          <w:bCs/>
        </w:rPr>
      </w:pPr>
      <w:r>
        <w:rPr>
          <w:b/>
          <w:bCs/>
        </w:rPr>
        <w:t>Závěrem se členové dohodli na možnosti konzultace konkrétních příkladů reklamy, či konkrétních materiálů. Členové mohou zaslat e-mailem Lucii Jírové, která bude konzultovat s právní kanceláří a poté zašle stanovisko.</w:t>
      </w:r>
    </w:p>
    <w:sectPr w:rsidR="00834F49" w:rsidRPr="00E47EED" w:rsidSect="00A37194">
      <w:pgSz w:w="11906" w:h="16838"/>
      <w:pgMar w:top="1588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1A0"/>
    <w:multiLevelType w:val="hybridMultilevel"/>
    <w:tmpl w:val="588684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0191E"/>
    <w:multiLevelType w:val="hybridMultilevel"/>
    <w:tmpl w:val="BA94738E"/>
    <w:lvl w:ilvl="0" w:tplc="0405000F">
      <w:start w:val="1"/>
      <w:numFmt w:val="decimal"/>
      <w:lvlText w:val="%1."/>
      <w:lvlJc w:val="left"/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14D14"/>
    <w:multiLevelType w:val="hybridMultilevel"/>
    <w:tmpl w:val="73C81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2341C"/>
    <w:multiLevelType w:val="hybridMultilevel"/>
    <w:tmpl w:val="84764A8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46CAB"/>
    <w:multiLevelType w:val="hybridMultilevel"/>
    <w:tmpl w:val="CDD04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52AA9"/>
    <w:multiLevelType w:val="hybridMultilevel"/>
    <w:tmpl w:val="AB54321E"/>
    <w:lvl w:ilvl="0" w:tplc="0405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35598"/>
    <w:multiLevelType w:val="hybridMultilevel"/>
    <w:tmpl w:val="2D06CC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93FCE"/>
    <w:multiLevelType w:val="hybridMultilevel"/>
    <w:tmpl w:val="6492A4D4"/>
    <w:lvl w:ilvl="0" w:tplc="5D86336E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39"/>
    <w:rsid w:val="0002215F"/>
    <w:rsid w:val="00062B3E"/>
    <w:rsid w:val="00063D6F"/>
    <w:rsid w:val="00076446"/>
    <w:rsid w:val="000B22CB"/>
    <w:rsid w:val="00146E8F"/>
    <w:rsid w:val="001B6161"/>
    <w:rsid w:val="001D791C"/>
    <w:rsid w:val="00227560"/>
    <w:rsid w:val="00253FE3"/>
    <w:rsid w:val="002555ED"/>
    <w:rsid w:val="002A673B"/>
    <w:rsid w:val="003808D5"/>
    <w:rsid w:val="003A400A"/>
    <w:rsid w:val="003D13F4"/>
    <w:rsid w:val="003D3D3B"/>
    <w:rsid w:val="003E5844"/>
    <w:rsid w:val="0042004F"/>
    <w:rsid w:val="00457ABA"/>
    <w:rsid w:val="00466539"/>
    <w:rsid w:val="0047018B"/>
    <w:rsid w:val="004814B1"/>
    <w:rsid w:val="004F0E00"/>
    <w:rsid w:val="00536A09"/>
    <w:rsid w:val="005B535F"/>
    <w:rsid w:val="005E5D17"/>
    <w:rsid w:val="0062115F"/>
    <w:rsid w:val="006B507C"/>
    <w:rsid w:val="00732937"/>
    <w:rsid w:val="00791CE3"/>
    <w:rsid w:val="007D1037"/>
    <w:rsid w:val="008168DB"/>
    <w:rsid w:val="00834F49"/>
    <w:rsid w:val="008E04E5"/>
    <w:rsid w:val="009622E8"/>
    <w:rsid w:val="009C4929"/>
    <w:rsid w:val="009D5F89"/>
    <w:rsid w:val="009E45C1"/>
    <w:rsid w:val="00A37194"/>
    <w:rsid w:val="00B01353"/>
    <w:rsid w:val="00BA7F9B"/>
    <w:rsid w:val="00BD2553"/>
    <w:rsid w:val="00CE1076"/>
    <w:rsid w:val="00CF0571"/>
    <w:rsid w:val="00D24F22"/>
    <w:rsid w:val="00D559CA"/>
    <w:rsid w:val="00D76E84"/>
    <w:rsid w:val="00DC1917"/>
    <w:rsid w:val="00DE09EE"/>
    <w:rsid w:val="00E47EED"/>
    <w:rsid w:val="00ED7432"/>
    <w:rsid w:val="00F3260C"/>
    <w:rsid w:val="00F40B75"/>
    <w:rsid w:val="00FA3C07"/>
    <w:rsid w:val="00FC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759F"/>
  <w15:chartTrackingRefBased/>
  <w15:docId w15:val="{801B8099-E1C4-4514-A464-955B923C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08D5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7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1153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Lucie Jírová</cp:lastModifiedBy>
  <cp:revision>3</cp:revision>
  <cp:lastPrinted>2022-02-02T17:20:00Z</cp:lastPrinted>
  <dcterms:created xsi:type="dcterms:W3CDTF">2022-02-02T17:19:00Z</dcterms:created>
  <dcterms:modified xsi:type="dcterms:W3CDTF">2022-02-02T17:27:00Z</dcterms:modified>
</cp:coreProperties>
</file>